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right"/>
        <w:textAlignment w:val="auto"/>
        <w:outlineLvl w:val="9"/>
        <w:rPr>
          <w:rFonts w:hint="eastAsia" w:ascii="仿宋" w:hAnsi="仿宋" w:eastAsia="仿宋" w:cs="Times New Roman"/>
          <w:sz w:val="32"/>
          <w:szCs w:val="32"/>
        </w:rPr>
      </w:pPr>
      <w:r>
        <w:rPr>
          <w:rFonts w:hint="eastAsia" w:ascii="宋体" w:hAnsi="宋体" w:eastAsia="宋体"/>
          <w:sz w:val="44"/>
          <w:szCs w:val="44"/>
        </w:rPr>
        <mc:AlternateContent>
          <mc:Choice Requires="wps">
            <w:drawing>
              <wp:anchor distT="0" distB="0" distL="114300" distR="114300" simplePos="0" relativeHeight="251658240" behindDoc="0" locked="0" layoutInCell="1" allowOverlap="1">
                <wp:simplePos x="0" y="0"/>
                <wp:positionH relativeFrom="column">
                  <wp:posOffset>-353060</wp:posOffset>
                </wp:positionH>
                <wp:positionV relativeFrom="paragraph">
                  <wp:posOffset>-82550</wp:posOffset>
                </wp:positionV>
                <wp:extent cx="6172200" cy="0"/>
                <wp:effectExtent l="0" t="25400" r="0" b="35560"/>
                <wp:wrapNone/>
                <wp:docPr id="1" name="直接连接符 1"/>
                <wp:cNvGraphicFramePr/>
                <a:graphic xmlns:a="http://schemas.openxmlformats.org/drawingml/2006/main">
                  <a:graphicData uri="http://schemas.microsoft.com/office/word/2010/wordprocessingShape">
                    <wps:wsp>
                      <wps:cNvCnPr/>
                      <wps:spPr>
                        <a:xfrm>
                          <a:off x="0" y="0"/>
                          <a:ext cx="6172200" cy="0"/>
                        </a:xfrm>
                        <a:prstGeom prst="line">
                          <a:avLst/>
                        </a:prstGeom>
                        <a:ln w="5080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8pt;margin-top:-6.5pt;height:0pt;width:486pt;z-index:251658240;mso-width-relative:page;mso-height-relative:page;" filled="f" stroked="t" coordsize="21600,21600" o:gfxdata="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uzMfj2wAAAAsB&#10;AAAPAAAAAAAAAAEAIAAAACIAAABkcnMvZG93bnJldi54bWxQSwECFAAUAAAACACHTuJAD9ElO98B&#10;AACdAwAADgAAAAAAAAABACAAAAAqAQAAZHJzL2Uyb0RvYy54bWxQSwUGAAAAAAYABgBZAQAAewUA&#10;AAAA&#10;">
                <v:fill on="f" focussize="0,0"/>
                <v:stroke weight="4pt" color="#FF0000" linestyle="thickThin" joinstyle="round"/>
                <v:imagedata o:title=""/>
                <o:lock v:ext="edit" aspectratio="f"/>
              </v:line>
            </w:pict>
          </mc:Fallback>
        </mc:AlternateContent>
      </w:r>
      <w:r>
        <w:pict>
          <v:shape id="_x0000_s1027" o:spid="_x0000_s1027" o:spt="136" type="#_x0000_t136" style="position:absolute;left:0pt;margin-left:6pt;margin-top:-1.7pt;height:40.5pt;width:415.5pt;mso-wrap-distance-left:9pt;mso-wrap-distance-right:9pt;z-index:-251657216;mso-width-relative:page;mso-height-relative:page;" fillcolor="#FF0000" filled="t" stroked="f" coordsize="21600,21600" wrapcoords="14331 0 10768 87 8738 89 8730 176 2921 178 2913 265 305 267 312 532 307 654 279 656 338 3575 378 5492 370 5530 63 5532 131 6788 396 6790 425 7706 423 7747 424 7751 383 8831 339 9894 291 10895 240 11868 184 12849 123 13837 57 14832 81 15354 353 15356 360 17665 358 19820 355 21421 2092 21423 4452 21590 4451 21600 14355 21602 4459 21602 14363 21600 14397 21513 18688 21511 18830 20604 18836 19728 20608 19726 21146 19615 21202 19283 21226 19033 21248 18728 21266 18368 21265 17843 21236 17564 21214 17205 21206 16996 21199 16767 21195 16518 21188 15900 21184 15083 21192 15074 21391 15072 21420 14872 21443 14581 21461 14225 21468 14023 21474 13804 21478 13569 21480 13326 21481 13084 21481 12843 21478 12604 21474 12364 21468 12126 21461 11889 21451 11653 21439 11393 21421 11084 21371 10321 21300 9362 21208 8208 21108 8206 21043 7353 21003 6748 20972 6286 20968 6212 20958 6064 20958 6063 20953 5987 20952 5981 20951 5955 20958 5953 20950 5951 20950 5944 20951 5888 20954 5637 20955 5382 20954 5129 20950 4878 20943 4631 20934 4386 20922 4145 20908 3906 20891 3669 20848 3177 20794 2639 20728 2056 20651 1427 18871 1425 18875 1231 18689 97 18688 89 14969 87 14347 0 14331 0" adj="10800">
            <v:path/>
            <v:fill on="t" color2="#FF9933" focussize="0,0"/>
            <v:stroke on="f"/>
            <v:imagedata o:title=""/>
            <o:lock v:ext="edit" aspectratio="f"/>
            <v:textpath on="t" fitshape="t" fitpath="t" trim="t" xscale="f" string="福建省学生资助管理中心" style="font-family:宋体;font-size:36pt;font-weight:bold;v-text-align:center;v-text-spacing:78650f;"/>
            <v:shadow on="t" obscured="f" color="#C0C0C0" opacity="52429f"/>
            <w10:wrap type="tight"/>
          </v:shape>
        </w:pict>
      </w:r>
      <w:r>
        <w:rPr>
          <w:rFonts w:hint="eastAsia" w:ascii="仿宋" w:hAnsi="仿宋" w:eastAsia="仿宋" w:cs="Times New Roman"/>
          <w:sz w:val="32"/>
          <w:szCs w:val="32"/>
        </w:rPr>
        <w:t>闽教助中心〔20</w:t>
      </w:r>
      <w:r>
        <w:rPr>
          <w:rFonts w:hint="eastAsia" w:ascii="仿宋" w:hAnsi="仿宋" w:eastAsia="仿宋" w:cs="Times New Roman"/>
          <w:sz w:val="32"/>
          <w:szCs w:val="32"/>
          <w:lang w:val="en-US" w:eastAsia="zh-CN"/>
        </w:rPr>
        <w:t>20</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关于做好2020年福建省生源地信用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助学贷款工作的通知</w:t>
      </w:r>
    </w:p>
    <w:p>
      <w:pPr>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各设区市、平潭综合实验区教育局，各高校、研究生培养单位，省属中职学校，福州一中、福建师范大学附中：</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近期新冠病毒肺炎防控形势依然严峻，为保障我省家庭经济困难学生正常申请国家助学贷款，现就做好2020年我省生源地信用助学贷款工作有关事项通知如下：</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简化资格认定手续</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2020年，生源地信用助学贷款资格认定工作仍通过“福建助学APP”完成，申请及审核流程如下：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（一）学生申请（步骤1）</w:t>
      </w:r>
      <w:r>
        <w:rPr>
          <w:rFonts w:hint="eastAsia" w:ascii="仿宋_GB2312" w:hAnsi="仿宋_GB2312" w:eastAsia="仿宋_GB2312" w:cs="仿宋_GB2312"/>
          <w:kern w:val="2"/>
          <w:sz w:val="32"/>
          <w:szCs w:val="32"/>
          <w:lang w:val="en-US" w:eastAsia="zh-CN" w:bidi="ar-SA"/>
        </w:rPr>
        <w:t>：学生下载“福建助学APP”-&gt;注册登录并核对学籍信息无误-&gt;点击“贷款资格认定”模块-&gt;填写并完善相应信息-&gt;选择经办银行；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kern w:val="2"/>
          <w:sz w:val="32"/>
          <w:szCs w:val="32"/>
          <w:lang w:val="en-US" w:eastAsia="zh-CN" w:bidi="ar-SA"/>
        </w:rPr>
        <w:sectPr>
          <w:pgSz w:w="11906" w:h="16838"/>
          <w:pgMar w:top="1497" w:right="1800" w:bottom="1667" w:left="1800" w:header="851" w:footer="992" w:gutter="0"/>
          <w:pgNumType w:fmt="numberInDash"/>
          <w:cols w:space="0" w:num="1"/>
          <w:titlePg/>
          <w:rtlGutter w:val="0"/>
          <w:docGrid w:type="lines" w:linePitch="312" w:charSpace="0"/>
        </w:sectPr>
      </w:pPr>
      <w:r>
        <w:rPr>
          <w:rFonts w:hint="eastAsia" w:ascii="楷体" w:hAnsi="楷体" w:eastAsia="楷体" w:cs="楷体"/>
          <w:kern w:val="2"/>
          <w:sz w:val="32"/>
          <w:szCs w:val="32"/>
          <w:lang w:val="en-US" w:eastAsia="zh-CN" w:bidi="ar-SA"/>
        </w:rPr>
        <w:t>（二）学校审核（步骤2）：</w:t>
      </w:r>
      <w:r>
        <w:rPr>
          <w:rFonts w:hint="eastAsia" w:ascii="仿宋_GB2312" w:hAnsi="仿宋_GB2312" w:eastAsia="仿宋_GB2312" w:cs="仿宋_GB2312"/>
          <w:kern w:val="2"/>
          <w:sz w:val="32"/>
          <w:szCs w:val="32"/>
          <w:lang w:val="en-US" w:eastAsia="zh-CN" w:bidi="ar-SA"/>
        </w:rPr>
        <w:t>学生学籍所在学校对学生家庭经济情况进行审核。高中、中职助学金受助对象，以及各高校已认定为“家庭经济困难”的学生，各校无需审核，系统将自动校验通过。但高中、中职助学金受助对象和各高校已认定为“家庭经济困难”的学生仍需要完成步骤1，自</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愿选择经办银行。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（三）生源地县级资助中心审核（步骤3）：</w:t>
      </w:r>
      <w:r>
        <w:rPr>
          <w:rFonts w:hint="eastAsia" w:ascii="仿宋_GB2312" w:hAnsi="仿宋_GB2312" w:eastAsia="仿宋_GB2312" w:cs="仿宋_GB2312"/>
          <w:kern w:val="2"/>
          <w:sz w:val="32"/>
          <w:szCs w:val="32"/>
          <w:lang w:val="en-US" w:eastAsia="zh-CN" w:bidi="ar-SA"/>
        </w:rPr>
        <w:t>学生户籍所在县级资助中心对学生生源及户籍情况进行审核，不再重复审核学生家庭经济情况。</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延长贷款受理时间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为确保应贷尽贷，2020年我省生源地信用助学贷款各阶段受理时间延长如下：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贷款资格认定子系统于3月20日开放至8月30日关闭；各经办银行正式申贷系统于6月初开放至10月底关闭。</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做好疫情防控工作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（一）实施线上申请审核。</w:t>
      </w:r>
      <w:r>
        <w:rPr>
          <w:rFonts w:hint="eastAsia" w:ascii="仿宋_GB2312" w:hAnsi="仿宋_GB2312" w:eastAsia="仿宋_GB2312" w:cs="仿宋_GB2312"/>
          <w:sz w:val="32"/>
          <w:szCs w:val="32"/>
        </w:rPr>
        <w:t>疫情防控期间，</w:t>
      </w:r>
      <w:r>
        <w:rPr>
          <w:rFonts w:hint="eastAsia" w:ascii="仿宋_GB2312" w:hAnsi="仿宋_GB2312" w:eastAsia="仿宋_GB2312" w:cs="仿宋_GB2312"/>
          <w:kern w:val="2"/>
          <w:sz w:val="32"/>
          <w:szCs w:val="32"/>
          <w:lang w:val="en-US" w:eastAsia="zh-CN" w:bidi="ar-SA"/>
        </w:rPr>
        <w:t>生源地信用助学贷款资格认定手续全部通过线上完成，</w:t>
      </w:r>
      <w:r>
        <w:rPr>
          <w:rFonts w:hint="eastAsia" w:ascii="仿宋_GB2312" w:hAnsi="仿宋_GB2312" w:eastAsia="仿宋_GB2312" w:cs="仿宋_GB2312"/>
          <w:sz w:val="32"/>
          <w:szCs w:val="32"/>
        </w:rPr>
        <w:t>各地各校</w:t>
      </w:r>
      <w:r>
        <w:rPr>
          <w:rFonts w:hint="eastAsia" w:ascii="仿宋_GB2312" w:hAnsi="仿宋_GB2312" w:eastAsia="仿宋_GB2312" w:cs="仿宋_GB2312"/>
          <w:sz w:val="32"/>
          <w:szCs w:val="32"/>
          <w:lang w:eastAsia="zh-CN"/>
        </w:rPr>
        <w:t>确需通过纸质材料核实相关情况的，可先通过扫描、传真、拍照等方式查阅资料，按“先审核，后补充”的方式予以办理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福建省农村信用合作社联合社、中国邮政储蓄银行生源地信用助学贷款正式申贷手续也</w:t>
      </w:r>
      <w:r>
        <w:rPr>
          <w:rFonts w:hint="eastAsia" w:ascii="仿宋_GB2312" w:hAnsi="仿宋_GB2312" w:eastAsia="仿宋_GB2312" w:cs="仿宋_GB2312"/>
          <w:kern w:val="2"/>
          <w:sz w:val="32"/>
          <w:szCs w:val="32"/>
          <w:lang w:val="en-US" w:eastAsia="zh-CN" w:bidi="ar-SA"/>
        </w:rPr>
        <w:t>已全部实现线上办理，学生无需到场。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（二）严格执行防疫要求。</w:t>
      </w:r>
      <w:r>
        <w:rPr>
          <w:rFonts w:hint="eastAsia" w:ascii="仿宋_GB2312" w:hAnsi="仿宋_GB2312" w:eastAsia="仿宋_GB2312" w:cs="仿宋_GB2312"/>
          <w:kern w:val="2"/>
          <w:sz w:val="32"/>
          <w:szCs w:val="32"/>
          <w:lang w:val="en-US" w:eastAsia="zh-CN" w:bidi="ar-SA"/>
        </w:rPr>
        <w:t>对于需要到县级资助中心办理国家开发银行生源地信用助学贷款首贷及续贷手续的学生，各地要采取“预约办理”的方式，并提前告知学生申贷需要携带的材料，做到“即刻办理、一次办结”。在办理时，工作人员需佩戴口罩，并按防疫要求定期进行场地消毒、人员登记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四、创新政策宣传模式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疫情期间，暂停开展各经办银行入校政策宣讲工作。各地各校要通过微信群、QQ群、视频会议等方式，将生源地信用助学贷款等国家资助政策及时传达给家庭经济困难学生。为做好线上宣传工作，省级统一制作了生源地信用助学贷款网络宣传页面（H5页面链接可在“福建学生资助”微信公众号查询），名称为“2020年福建省生源地信用助学贷款申贷攻略”，请各校及时转发至班级群内。除此之外，华安保险公司免费开发了微信工具，用于实时了解宣传进度，各地可根据需要选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五、其他事项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市级资助中心要负责组织及督促本辖区各县、市（区）生源地信用助学贷款资格认定工作开展（系统后台可查阅本辖区申请及办理情况），我中心也将视各地市开展情况，对工作不重视，宣传不到位的单位，予以通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（二）因罹患新冠病毒肺炎，无法按时申请贷款资格认定的学生，可由学生家长、学生所在学校辅导员或老师通过系统代为办理。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华安保险微信工具技术支持：吴晓真，联系电话：0591-87330531/87331025。</w:t>
      </w: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福建省学生资助管理中心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2019年3月10日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sz w:val="44"/>
          <w:szCs w:val="44"/>
        </w:rPr>
      </w:pPr>
      <w:bookmarkStart w:id="0" w:name="_GoBack"/>
      <w:bookmarkEnd w:id="0"/>
      <w:r>
        <w:rPr>
          <w:rFonts w:hint="eastAsia" w:ascii="仿宋_GB2312" w:hAnsi="仿宋_GB2312" w:eastAsia="仿宋_GB2312" w:cs="仿宋_GB2312"/>
          <w:sz w:val="32"/>
          <w:szCs w:val="32"/>
          <w:lang w:val="en-US" w:eastAsia="zh-CN"/>
        </w:rPr>
        <w:t>抄送：国家开发银行福建分行、福建省农村信用社联合社、 中国邮政储蓄银行福建省分行、华安保险公司福建省分公司、兴业消费金融股份公司</w:t>
      </w:r>
    </w:p>
    <w:sectPr>
      <w:footerReference r:id="rId3" w:type="default"/>
      <w:footerReference r:id="rId4" w:type="even"/>
      <w:pgSz w:w="11906" w:h="16838"/>
      <w:pgMar w:top="1497" w:right="1800" w:bottom="1667" w:left="1800" w:header="851" w:footer="992" w:gutter="0"/>
      <w:pgNumType w:fmt="numberInDash"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auto"/>
    <w:pitch w:val="default"/>
    <w:sig w:usb0="00000000" w:usb1="00000000" w:usb2="00000016" w:usb3="00000000" w:csb0="00040001"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080F3C52" w:usb2="00000016" w:usb3="00000000" w:csb0="0004001F" w:csb1="00000000"/>
  </w:font>
  <w:font w:name="宋体-方正超大字符集">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posOffset>4448175</wp:posOffset>
              </wp:positionH>
              <wp:positionV relativeFrom="paragraph">
                <wp:posOffset>-47625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50.25pt;margin-top:-3.75pt;height:144pt;width:144pt;mso-position-horizontal-relative:margin;mso-wrap-style:none;z-index:251661312;mso-width-relative:page;mso-height-relative:page;" filled="f" stroked="f" coordsize="21600,21600" o:gfxdata="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Yd/Eg1wAAAAoBAAAPAAAAAAAA&#10;AAEAIAAAACIAAABkcnMvZG93bnJldi54bWxQSwECFAAUAAAACACHTuJABdxysBMCAAATBAAADgAA&#10;AAAAAAABACAAAAAmAQAAZHJzL2Uyb0RvYy54bWxQSwUGAAAAAAYABgBZAQAAq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posOffset>180975</wp:posOffset>
              </wp:positionH>
              <wp:positionV relativeFrom="paragraph">
                <wp:posOffset>-38100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4.25pt;margin-top:-3pt;height:144pt;width:144pt;mso-position-horizontal-relative:margin;mso-wrap-style:none;z-index:251665408;mso-width-relative:page;mso-height-relative:page;" filled="f" stroked="f" coordsize="21600,21600" o:gfxdata="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OB7KNUAAAAJAQAADwAAAAAAAAAB&#10;ACAAAAAiAAAAZHJzL2Rvd25yZXYueG1sUEsBAhQAFAAAAAgAh07iQBHXJloTAgAAEwQAAA4AAAAA&#10;AAAAAQAgAAAAJAEAAGRycy9lMm9Eb2MueG1sUEsFBgAAAAAGAAYAWQEAAKk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6F489F"/>
    <w:multiLevelType w:val="singleLevel"/>
    <w:tmpl w:val="A86F489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641BAD"/>
    <w:rsid w:val="0F6F1F51"/>
    <w:rsid w:val="10924427"/>
    <w:rsid w:val="128A069E"/>
    <w:rsid w:val="194654FF"/>
    <w:rsid w:val="32982842"/>
    <w:rsid w:val="54A245CD"/>
    <w:rsid w:val="572F44F5"/>
    <w:rsid w:val="5BE6673A"/>
    <w:rsid w:val="661313F2"/>
    <w:rsid w:val="67766460"/>
    <w:rsid w:val="6AEB1407"/>
    <w:rsid w:val="72DF5264"/>
    <w:rsid w:val="76982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123456</dc:creator>
  <cp:lastModifiedBy>Administrator</cp:lastModifiedBy>
  <cp:lastPrinted>2020-03-19T01:48:02Z</cp:lastPrinted>
  <dcterms:modified xsi:type="dcterms:W3CDTF">2020-03-19T01:48:10Z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